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E4A" w:rsidRDefault="00F71E4A" w:rsidP="00F71E4A">
      <w:pPr>
        <w:spacing w:after="215" w:line="240" w:lineRule="auto"/>
        <w:jc w:val="center"/>
        <w:rPr>
          <w:rFonts w:ascii="Bookman Old Style" w:eastAsia="Times New Roman" w:hAnsi="Bookman Old Style" w:cs="Times New Roman"/>
          <w:b/>
          <w:bCs/>
          <w:color w:val="AB0000"/>
          <w:sz w:val="40"/>
          <w:szCs w:val="40"/>
          <w:lang w:eastAsia="ru-RU"/>
        </w:rPr>
      </w:pPr>
      <w:r>
        <w:rPr>
          <w:rFonts w:ascii="Bookman Old Style" w:eastAsia="Times New Roman" w:hAnsi="Bookman Old Style" w:cs="Times New Roman"/>
          <w:b/>
          <w:bCs/>
          <w:color w:val="AB0000"/>
          <w:sz w:val="40"/>
          <w:szCs w:val="40"/>
          <w:lang w:eastAsia="ru-RU"/>
        </w:rPr>
        <w:t>Особенности работы с детьми с ЗПР</w:t>
      </w:r>
    </w:p>
    <w:p w:rsidR="00F71E4A" w:rsidRPr="00F71E4A" w:rsidRDefault="00F71E4A" w:rsidP="00F71E4A">
      <w:pPr>
        <w:spacing w:after="215" w:line="240" w:lineRule="auto"/>
        <w:jc w:val="center"/>
        <w:rPr>
          <w:rFonts w:ascii="Bookman Old Style" w:eastAsia="Times New Roman" w:hAnsi="Bookman Old Style" w:cs="Arial"/>
          <w:color w:val="000000"/>
          <w:sz w:val="40"/>
          <w:szCs w:val="40"/>
          <w:lang w:eastAsia="ru-RU"/>
        </w:rPr>
      </w:pPr>
    </w:p>
    <w:p w:rsidR="00F71E4A" w:rsidRPr="00F71E4A" w:rsidRDefault="00F71E4A" w:rsidP="00F71E4A">
      <w:pPr>
        <w:shd w:val="clear" w:color="auto" w:fill="FFFFFF"/>
        <w:spacing w:after="0" w:line="45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color w:val="632423" w:themeColor="accent2" w:themeShade="80"/>
          <w:sz w:val="39"/>
          <w:szCs w:val="39"/>
          <w:lang w:eastAsia="ru-RU"/>
        </w:rPr>
      </w:pPr>
      <w:r w:rsidRPr="00F71E4A">
        <w:rPr>
          <w:rFonts w:ascii="Times New Roman" w:hAnsi="Times New Roman" w:cs="Times New Roman"/>
          <w:noProof/>
          <w:color w:val="632423" w:themeColor="accent2" w:themeShade="80"/>
          <w:lang w:eastAsia="ru-RU"/>
        </w:rPr>
        <w:drawing>
          <wp:anchor distT="0" distB="0" distL="114300" distR="114300" simplePos="0" relativeHeight="251658240" behindDoc="0" locked="0" layoutInCell="1" allowOverlap="1" wp14:anchorId="3689D880" wp14:editId="61436ECE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639820" cy="1692275"/>
            <wp:effectExtent l="0" t="0" r="0" b="3175"/>
            <wp:wrapSquare wrapText="bothSides"/>
            <wp:docPr id="1" name="Рисунок 1" descr="https://static.tildacdn.com/tild3836-3762-4466-b835-323234643537/37a507846e8f4922ee1ad0ed5156a8e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tatic.tildacdn.com/tild3836-3762-4466-b835-323234643537/37a507846e8f4922ee1ad0ed5156a8eb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9820" cy="169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71E4A">
        <w:rPr>
          <w:rFonts w:ascii="Times New Roman" w:eastAsia="Times New Roman" w:hAnsi="Times New Roman" w:cs="Times New Roman"/>
          <w:b/>
          <w:bCs/>
          <w:color w:val="632423" w:themeColor="accent2" w:themeShade="80"/>
          <w:sz w:val="39"/>
          <w:szCs w:val="39"/>
          <w:lang w:eastAsia="ru-RU"/>
        </w:rPr>
        <w:t>20 правил работы с детьми с ЗПР для воспитателя</w:t>
      </w:r>
    </w:p>
    <w:p w:rsidR="00F71E4A" w:rsidRPr="00F71E4A" w:rsidRDefault="00F71E4A" w:rsidP="00F71E4A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</w:pPr>
      <w:r w:rsidRPr="00F71E4A"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  <w:t>Постоянно держать таких детей в поле зрения, не оставлять их без внимания.</w:t>
      </w:r>
    </w:p>
    <w:p w:rsidR="00F71E4A" w:rsidRPr="00F71E4A" w:rsidRDefault="00F71E4A" w:rsidP="00F71E4A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</w:pPr>
      <w:r w:rsidRPr="00F71E4A"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  <w:t>Многократно повторять материала на занятиях.</w:t>
      </w:r>
    </w:p>
    <w:p w:rsidR="00F71E4A" w:rsidRPr="00F71E4A" w:rsidRDefault="00F71E4A" w:rsidP="00F71E4A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</w:pPr>
      <w:hyperlink r:id="rId7" w:history="1">
        <w:r w:rsidRPr="00F71E4A">
          <w:rPr>
            <w:rFonts w:ascii="Bookman Old Style" w:eastAsia="Times New Roman" w:hAnsi="Bookman Old Style" w:cs="Arial"/>
            <w:sz w:val="24"/>
            <w:szCs w:val="24"/>
            <w:lang w:eastAsia="ru-RU"/>
          </w:rPr>
          <w:t>Создавать ситуации успеха</w:t>
        </w:r>
      </w:hyperlink>
      <w:r w:rsidRPr="00F71E4A">
        <w:rPr>
          <w:rFonts w:ascii="Bookman Old Style" w:eastAsia="Times New Roman" w:hAnsi="Bookman Old Style" w:cs="Arial"/>
          <w:sz w:val="24"/>
          <w:szCs w:val="24"/>
          <w:lang w:eastAsia="ru-RU"/>
        </w:rPr>
        <w:t xml:space="preserve">, </w:t>
      </w:r>
      <w:r w:rsidRPr="00F71E4A"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  <w:t>поощрять за малейшие дела.</w:t>
      </w:r>
    </w:p>
    <w:p w:rsidR="00F71E4A" w:rsidRPr="00F71E4A" w:rsidRDefault="00F71E4A" w:rsidP="00F71E4A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</w:pPr>
      <w:r w:rsidRPr="00F71E4A"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  <w:t>При проведении любого вида занятий или игр воспитатель должен помнить, что необходимо решать не только задачи общеобразовательной программы, но и коррекционные задачи.</w:t>
      </w:r>
    </w:p>
    <w:p w:rsidR="00F71E4A" w:rsidRPr="00F71E4A" w:rsidRDefault="00F71E4A" w:rsidP="00F71E4A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</w:pPr>
      <w:r w:rsidRPr="00F71E4A"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  <w:t>Закреплять пройденный материал в свободной деятельности, во время режимных моментов.</w:t>
      </w:r>
    </w:p>
    <w:p w:rsidR="00F71E4A" w:rsidRPr="00F71E4A" w:rsidRDefault="00F71E4A" w:rsidP="00F71E4A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</w:pPr>
      <w:r w:rsidRPr="00F71E4A"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  <w:t>Предлагать ребенку с ЗПР облегченные задания, не сообщая об этом воспитаннику.</w:t>
      </w:r>
    </w:p>
    <w:p w:rsidR="00F71E4A" w:rsidRPr="00F71E4A" w:rsidRDefault="00F71E4A" w:rsidP="00F71E4A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</w:pPr>
      <w:r w:rsidRPr="00F71E4A"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  <w:t>Проводить дополнительные индивидуальные занятия по закреплению материала.</w:t>
      </w:r>
    </w:p>
    <w:p w:rsidR="00F71E4A" w:rsidRPr="00F71E4A" w:rsidRDefault="00F71E4A" w:rsidP="00F71E4A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</w:pPr>
      <w:r w:rsidRPr="00F71E4A"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  <w:t>Давать ребенку не многоступенчатую инструкцию, а дробить ее на части.</w:t>
      </w:r>
    </w:p>
    <w:p w:rsidR="00F71E4A" w:rsidRPr="00F71E4A" w:rsidRDefault="00F71E4A" w:rsidP="00F71E4A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</w:pPr>
      <w:r w:rsidRPr="00F71E4A"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  <w:t>Поскольку дети с ЗПР имеют низкую работоспособность, быстро истощаются, не нужно принуждать ребенка к активной мыслительной деятельности в конце занятия.</w:t>
      </w:r>
    </w:p>
    <w:p w:rsidR="00F71E4A" w:rsidRPr="00F71E4A" w:rsidRDefault="00F71E4A" w:rsidP="00F71E4A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</w:pPr>
      <w:r w:rsidRPr="00F71E4A"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  <w:t>Необходимо использовать максимальное количество анализаторов при усвоении нового материала.</w:t>
      </w:r>
    </w:p>
    <w:p w:rsidR="00F71E4A" w:rsidRPr="00F71E4A" w:rsidRDefault="00F71E4A" w:rsidP="00F71E4A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</w:pPr>
      <w:r w:rsidRPr="00F71E4A"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  <w:t>Поскольку у детей с ЗПР отсутствует любознательность и низкая учебная мотивация, необходимо применять красивую, яркую наглядность.</w:t>
      </w:r>
    </w:p>
    <w:p w:rsidR="00F71E4A" w:rsidRPr="00F71E4A" w:rsidRDefault="00F71E4A" w:rsidP="00F71E4A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</w:pPr>
      <w:r w:rsidRPr="00F71E4A"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  <w:t>Речь самого воспитателя должна служить образцом для детей с речевыми нарушениями: быть четкой, предельно внятной, хорошо интонированной, выразительной, без нарушения звукопроизношения. Следует избегать сложных грамматических конструкций, оборотов, вводных слов, усложняющих понимание речи воспитателя детьми.</w:t>
      </w:r>
    </w:p>
    <w:p w:rsidR="00F71E4A" w:rsidRPr="00F71E4A" w:rsidRDefault="00F71E4A" w:rsidP="00F71E4A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</w:pPr>
      <w:r w:rsidRPr="00F71E4A"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  <w:t>Не концентрировать внимание на недостатках ребенка.</w:t>
      </w:r>
    </w:p>
    <w:p w:rsidR="00F71E4A" w:rsidRPr="00F71E4A" w:rsidRDefault="00F71E4A" w:rsidP="00F71E4A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</w:pPr>
      <w:r w:rsidRPr="00F71E4A"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  <w:t>Давать посильные поручения, вырабатывать самостоятельность, ответственность, критичность к своим действиям.</w:t>
      </w:r>
    </w:p>
    <w:p w:rsidR="00F71E4A" w:rsidRPr="00F71E4A" w:rsidRDefault="00F71E4A" w:rsidP="00F71E4A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</w:pPr>
      <w:r w:rsidRPr="00F71E4A"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  <w:t>Предоставлять ребенку выбор, формировать умение принимать решения, брать на себя ответственность.</w:t>
      </w:r>
    </w:p>
    <w:p w:rsidR="00F71E4A" w:rsidRPr="00F71E4A" w:rsidRDefault="00F71E4A" w:rsidP="00F71E4A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</w:pPr>
      <w:r w:rsidRPr="00F71E4A"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  <w:t>Учить анализировать свои действия, критично относится к результатам своего труда. Обсуждения заканчивать на положительной ноте.</w:t>
      </w:r>
    </w:p>
    <w:p w:rsidR="00F71E4A" w:rsidRPr="00F71E4A" w:rsidRDefault="00F71E4A" w:rsidP="00F71E4A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</w:pPr>
      <w:r w:rsidRPr="00F71E4A"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  <w:t>Включать ребенка в общественную жизнь, показывать его значимость в социуме, учить осознавать себя личностью.</w:t>
      </w:r>
    </w:p>
    <w:p w:rsidR="00F71E4A" w:rsidRPr="00F71E4A" w:rsidRDefault="00F71E4A" w:rsidP="00F71E4A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</w:pPr>
      <w:r w:rsidRPr="00F71E4A"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  <w:t>Установить доверительные партнерские отношения с родителями или близкими ребенка, внимательно относиться к запросу родителей, к тому, что, на их взгляд, важно и нужно в данный момент для их ребенка, договориться о совместных действиях, направленных на поддержку ребенка.</w:t>
      </w:r>
    </w:p>
    <w:p w:rsidR="00F71E4A" w:rsidRPr="00F71E4A" w:rsidRDefault="00F71E4A" w:rsidP="00F71E4A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</w:pPr>
      <w:r w:rsidRPr="00F71E4A"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  <w:t xml:space="preserve">При необходимости </w:t>
      </w:r>
      <w:proofErr w:type="gramStart"/>
      <w:r w:rsidRPr="00F71E4A"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  <w:t>посоветовать родителям обратиться</w:t>
      </w:r>
      <w:proofErr w:type="gramEnd"/>
      <w:r w:rsidRPr="00F71E4A"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  <w:t xml:space="preserve"> к специалистам (логопед, дефектолог, психолог).</w:t>
      </w:r>
    </w:p>
    <w:p w:rsidR="00F72BC8" w:rsidRPr="00F71E4A" w:rsidRDefault="00F71E4A" w:rsidP="00F71E4A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rPr>
          <w:rFonts w:ascii="Bookman Old Style" w:hAnsi="Bookman Old Style"/>
          <w:sz w:val="24"/>
          <w:szCs w:val="24"/>
        </w:rPr>
      </w:pPr>
      <w:r w:rsidRPr="00F71E4A"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  <w:t>При необходимости посоветовать обратиться за медикаментозной помощью к узким специалистам (невропатолог, иммунолог, отоларинголог, офтальмолог).</w:t>
      </w:r>
      <w:bookmarkStart w:id="0" w:name="_GoBack"/>
      <w:bookmarkEnd w:id="0"/>
      <w:r w:rsidRPr="00F71E4A">
        <w:rPr>
          <w:rFonts w:ascii="Bookman Old Style" w:hAnsi="Bookman Old Style"/>
          <w:sz w:val="24"/>
          <w:szCs w:val="24"/>
        </w:rPr>
        <w:t xml:space="preserve"> </w:t>
      </w:r>
    </w:p>
    <w:sectPr w:rsidR="00F72BC8" w:rsidRPr="00F71E4A" w:rsidSect="005F7BA2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205E5"/>
    <w:multiLevelType w:val="multilevel"/>
    <w:tmpl w:val="AACA9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E4A"/>
    <w:rsid w:val="005F7BA2"/>
    <w:rsid w:val="007D312E"/>
    <w:rsid w:val="00F71E4A"/>
    <w:rsid w:val="00F72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E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312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71E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71E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E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312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71E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71E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pedsovet.su/metodika/572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DNS</cp:lastModifiedBy>
  <cp:revision>1</cp:revision>
  <dcterms:created xsi:type="dcterms:W3CDTF">2017-10-01T11:26:00Z</dcterms:created>
  <dcterms:modified xsi:type="dcterms:W3CDTF">2017-10-01T11:28:00Z</dcterms:modified>
</cp:coreProperties>
</file>