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8CA" w:rsidRPr="003958CA" w:rsidRDefault="003958CA" w:rsidP="003958C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</w:pPr>
    </w:p>
    <w:p w:rsidR="003958CA" w:rsidRPr="003958CA" w:rsidRDefault="003958CA" w:rsidP="003958C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</w:pPr>
      <w:r w:rsidRPr="003958CA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t>Филиал Муниципального бюджетного дошкольного образовательного учреждения-детский сад «Детство» детский сад № 536</w:t>
      </w:r>
    </w:p>
    <w:p w:rsidR="003958CA" w:rsidRPr="003958CA" w:rsidRDefault="003958CA" w:rsidP="003958C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</w:pPr>
      <w:r w:rsidRPr="003958CA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4C37246" wp14:editId="3903DE44">
                <wp:simplePos x="0" y="0"/>
                <wp:positionH relativeFrom="column">
                  <wp:posOffset>1413896</wp:posOffset>
                </wp:positionH>
                <wp:positionV relativeFrom="paragraph">
                  <wp:posOffset>98425</wp:posOffset>
                </wp:positionV>
                <wp:extent cx="6240780" cy="0"/>
                <wp:effectExtent l="0" t="0" r="2667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407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89FF67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111.35pt,7.75pt" to="602.7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" strokecolor="windowText">
                <o:lock v:ext="edit" shapetype="f"/>
              </v:line>
            </w:pict>
          </mc:Fallback>
        </mc:AlternateContent>
      </w:r>
    </w:p>
    <w:p w:rsidR="003958CA" w:rsidRPr="003958CA" w:rsidRDefault="003958CA" w:rsidP="003958C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u w:val="single"/>
          <w:lang w:val="en-US"/>
        </w:rPr>
      </w:pPr>
      <w:r w:rsidRPr="003958CA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t xml:space="preserve">620042 г.Екатеринбург ул. Восстания 27а, тел. </w:t>
      </w:r>
      <w:r w:rsidRPr="003958CA">
        <w:rPr>
          <w:rFonts w:ascii="Times New Roman" w:eastAsia="Calibri" w:hAnsi="Times New Roman" w:cs="Times New Roman"/>
          <w:noProof/>
          <w:sz w:val="20"/>
          <w:szCs w:val="20"/>
          <w:lang w:val="en-US" w:eastAsia="ru-RU"/>
        </w:rPr>
        <w:t xml:space="preserve">(343) 320-52-94, </w:t>
      </w:r>
      <w:r w:rsidRPr="003958CA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t>е</w:t>
      </w:r>
      <w:r w:rsidRPr="003958CA">
        <w:rPr>
          <w:rFonts w:ascii="Times New Roman" w:eastAsia="Calibri" w:hAnsi="Times New Roman" w:cs="Times New Roman"/>
          <w:noProof/>
          <w:sz w:val="20"/>
          <w:szCs w:val="20"/>
          <w:lang w:val="en-US" w:eastAsia="ru-RU"/>
        </w:rPr>
        <w:t xml:space="preserve">-mail: </w:t>
      </w:r>
      <w:hyperlink r:id="rId5" w:history="1">
        <w:r w:rsidRPr="003958CA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deti536@yandex.ru</w:t>
        </w:r>
      </w:hyperlink>
    </w:p>
    <w:p w:rsidR="003958CA" w:rsidRPr="00795F70" w:rsidRDefault="003958CA" w:rsidP="003958CA">
      <w:pPr>
        <w:tabs>
          <w:tab w:val="left" w:pos="88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</w:p>
    <w:p w:rsidR="003958CA" w:rsidRPr="00795F70" w:rsidRDefault="003958CA" w:rsidP="003958CA">
      <w:pPr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958CA">
        <w:rPr>
          <w:rFonts w:ascii="Times New Roman" w:eastAsia="Calibri" w:hAnsi="Times New Roman" w:cs="Times New Roman"/>
          <w:sz w:val="24"/>
          <w:szCs w:val="24"/>
        </w:rPr>
        <w:t>Номинация</w:t>
      </w:r>
    </w:p>
    <w:p w:rsidR="003958CA" w:rsidRPr="003958CA" w:rsidRDefault="003958CA" w:rsidP="003958CA">
      <w:pPr>
        <w:numPr>
          <w:ilvl w:val="1"/>
          <w:numId w:val="3"/>
        </w:numPr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958CA">
        <w:rPr>
          <w:rFonts w:ascii="Times New Roman" w:eastAsia="Calibri" w:hAnsi="Times New Roman" w:cs="Times New Roman"/>
          <w:b/>
          <w:sz w:val="24"/>
          <w:szCs w:val="24"/>
          <w:u w:val="single"/>
        </w:rPr>
        <w:t>«Лучшая практика укрепления национального единства, мира и согласия между народами России»</w:t>
      </w:r>
    </w:p>
    <w:p w:rsidR="003958CA" w:rsidRPr="003958CA" w:rsidRDefault="003958CA" w:rsidP="003958CA">
      <w:pPr>
        <w:numPr>
          <w:ilvl w:val="1"/>
          <w:numId w:val="3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3958CA" w:rsidRDefault="003958CA" w:rsidP="003958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958CA" w:rsidRPr="001C1D13" w:rsidRDefault="003958CA" w:rsidP="003958CA">
      <w:pPr>
        <w:shd w:val="clear" w:color="auto" w:fill="FFFFFF"/>
        <w:spacing w:after="0" w:line="240" w:lineRule="auto"/>
        <w:ind w:left="-425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958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Название практики</w:t>
      </w:r>
      <w:r w:rsidRPr="003958CA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 xml:space="preserve"> </w:t>
      </w:r>
      <w:r w:rsidRPr="003958C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«Печки-лавочки: как жили на Руси</w:t>
      </w:r>
      <w:r w:rsidRPr="003958C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»</w:t>
      </w: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летняя тематическая смена по приобщению детей старшего дошкольного возраста к истокам русской народной культуры как средство укрепления национального единства и согласия.</w:t>
      </w:r>
    </w:p>
    <w:p w:rsidR="003958CA" w:rsidRPr="001C1D13" w:rsidRDefault="003958CA" w:rsidP="003958CA">
      <w:pPr>
        <w:shd w:val="clear" w:color="auto" w:fill="FFFFFF"/>
        <w:spacing w:after="0" w:line="240" w:lineRule="auto"/>
        <w:ind w:left="-426" w:firstLine="709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Актуальность практики</w:t>
      </w:r>
    </w:p>
    <w:p w:rsidR="003958CA" w:rsidRPr="001C1D13" w:rsidRDefault="003958CA" w:rsidP="003958C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Современные вызовы времени требуют от системы образования не только передачи знаний, но и воспитания личности, способной к диалогу культур, уважающей историческое наследие своего народа и разделяющей общероссийские духовные ценности. В условиях многонационального государства особую значимость приобретает формирование у подрастающего поколения чувства принадлежности к единой российской гражданской нации, осознания общности исторических судеб и культурных традиций народов России.</w:t>
      </w:r>
    </w:p>
    <w:p w:rsidR="003958CA" w:rsidRPr="001C1D13" w:rsidRDefault="003958CA" w:rsidP="003958C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Представленная практика направлена на консол</w:t>
      </w:r>
      <w:r w:rsidR="002A24F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идацию усилий педагогов, детей 5</w:t>
      </w: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–7 лет и их родителей вокруг базовых национальных ценностей: любви к Родине, уважения к старшим, почитания семьи, трудолюбия, здорового образа жизни, гостеприимства. Через «погружение» в мир русской народной культуры (быт, ремёсла, фольклор, традиции) у детей формируется первичное представление о культурном коде своего народа, что становится фундаментом для дальнейшего уважительного восприятия культурного разнообразия России.</w:t>
      </w:r>
    </w:p>
    <w:p w:rsidR="003958CA" w:rsidRPr="001C1D13" w:rsidRDefault="003958CA" w:rsidP="003958C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Практика реализована в рамках летней образовательной деятельности и полностью соответствует требованиям Федеральной образовательной программы дошкольного образования в части воспитания патриотизма, приобщения к культурному наследию, а также задачам Стратегии государственной национальной политики Российской Федерации.</w:t>
      </w:r>
    </w:p>
    <w:p w:rsidR="003958CA" w:rsidRPr="001C1D13" w:rsidRDefault="003958CA" w:rsidP="003958CA">
      <w:pPr>
        <w:shd w:val="clear" w:color="auto" w:fill="FFFFFF"/>
        <w:spacing w:after="0" w:line="240" w:lineRule="auto"/>
        <w:ind w:left="-426" w:firstLine="709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и задачи практики</w:t>
      </w:r>
    </w:p>
    <w:p w:rsidR="003958CA" w:rsidRPr="001C1D13" w:rsidRDefault="003958CA" w:rsidP="003958C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создание условий для формирования у детей </w:t>
      </w:r>
      <w:r w:rsidR="002A24F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старшего дошкольного возраста (5</w:t>
      </w: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–7 лет) целостного представления о русской народной культуре как основе общероссийской гражданской идентичности, через практическую, игровую и познавательную деятельность с участием родителей.</w:t>
      </w:r>
    </w:p>
    <w:p w:rsidR="003958CA" w:rsidRPr="001C1D13" w:rsidRDefault="003958CA" w:rsidP="003958C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3958CA" w:rsidRPr="001C1D13" w:rsidRDefault="003958CA" w:rsidP="003958CA">
      <w:pPr>
        <w:numPr>
          <w:ilvl w:val="0"/>
          <w:numId w:val="1"/>
        </w:num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Познавательные:</w:t>
      </w: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познакомить детей с историей, бытом, ремёслами, народными праздниками и традициями русского народа; обогатить словарь историко-культурной лексикой.</w:t>
      </w:r>
    </w:p>
    <w:p w:rsidR="003958CA" w:rsidRPr="001C1D13" w:rsidRDefault="003958CA" w:rsidP="003958CA">
      <w:pPr>
        <w:numPr>
          <w:ilvl w:val="0"/>
          <w:numId w:val="1"/>
        </w:num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Воспитательные:</w:t>
      </w: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воспитать уважение к историческому прошлому России, чувство гордости за предков – тружеников и защитников; сформировать ценностное отношение к семье, труду, здоровью и гостеприимству.</w:t>
      </w:r>
    </w:p>
    <w:p w:rsidR="003958CA" w:rsidRPr="001C1D13" w:rsidRDefault="003958CA" w:rsidP="003958CA">
      <w:pPr>
        <w:numPr>
          <w:ilvl w:val="0"/>
          <w:numId w:val="1"/>
        </w:num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Развивающие:</w:t>
      </w: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развивать познавательный интерес, творческие способности, коммуникативные навыки через народные игры, хороводы, слушание сказок и былин.</w:t>
      </w:r>
    </w:p>
    <w:p w:rsidR="003958CA" w:rsidRPr="001C1D13" w:rsidRDefault="003958CA" w:rsidP="003958CA">
      <w:pPr>
        <w:numPr>
          <w:ilvl w:val="0"/>
          <w:numId w:val="1"/>
        </w:num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Социальные:</w:t>
      </w: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укрепить взаимодействие детского сада с семьёй, вовлечь родителей в совместную деятельность по сохранению и передаче культурных традиций.</w:t>
      </w:r>
    </w:p>
    <w:p w:rsidR="003958CA" w:rsidRPr="001C1D13" w:rsidRDefault="003958CA" w:rsidP="003958CA">
      <w:pPr>
        <w:shd w:val="clear" w:color="auto" w:fill="FFFFFF"/>
        <w:spacing w:after="0" w:line="240" w:lineRule="auto"/>
        <w:ind w:left="-426" w:firstLine="709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Новизна практики</w:t>
      </w:r>
    </w:p>
    <w:p w:rsidR="003958CA" w:rsidRPr="001C1D13" w:rsidRDefault="003958CA" w:rsidP="003958C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Новизна представленной практики заключается в интегративном подходе к этнокультурному воспитанию, который включает:</w:t>
      </w:r>
    </w:p>
    <w:p w:rsidR="003958CA" w:rsidRPr="001C1D13" w:rsidRDefault="003958CA" w:rsidP="003958CA">
      <w:pPr>
        <w:numPr>
          <w:ilvl w:val="0"/>
          <w:numId w:val="2"/>
        </w:num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Создание аутентичной развивающей среды</w:t>
      </w: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на территории детского сада оборудована «русская изба» с подлинными предметами крестьянского быта (печь-имитация, чугунки, ухват, корыто, прялка, люлька, самовар, рушники, деревянная и глиняная утварь). Это позволяет детям не просто слушать, а «проживать» историю через тактильное и эмоциональное взаимодействие.</w:t>
      </w:r>
    </w:p>
    <w:p w:rsidR="003958CA" w:rsidRPr="001C1D13" w:rsidRDefault="003958CA" w:rsidP="003958CA">
      <w:pPr>
        <w:numPr>
          <w:ilvl w:val="0"/>
          <w:numId w:val="2"/>
        </w:num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Технологию «эмоционального погружения в эпоху»</w:t>
      </w: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каждое занятие сопровождается ритуалами приветствия по старинному обычаю, чтением пословиц, поговорок, сказок в импровизированном сеновале «</w:t>
      </w:r>
      <w:proofErr w:type="spellStart"/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Беседушки</w:t>
      </w:r>
      <w:proofErr w:type="spellEnd"/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</w:t>
      </w:r>
      <w:proofErr w:type="spellStart"/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сенушке</w:t>
      </w:r>
      <w:proofErr w:type="spellEnd"/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», использованием фольклорных форм, что обеспечивает высокую мотивацию и запоминание.</w:t>
      </w:r>
    </w:p>
    <w:p w:rsidR="003958CA" w:rsidRPr="001C1D13" w:rsidRDefault="003958CA" w:rsidP="003958CA">
      <w:pPr>
        <w:numPr>
          <w:ilvl w:val="0"/>
          <w:numId w:val="2"/>
        </w:num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Региональный компонент</w:t>
      </w: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дети знакомятся с разнообразием орнаментов и резных узоров наличников, матрёшек, характерных для разных регионов России (Север, Урал, Центральная Россия, Юг), что формирует представление о единстве и многообразии русской культуры в масштабах страны.</w:t>
      </w:r>
    </w:p>
    <w:p w:rsidR="003958CA" w:rsidRPr="003958CA" w:rsidRDefault="003958CA" w:rsidP="003958CA">
      <w:pPr>
        <w:numPr>
          <w:ilvl w:val="0"/>
          <w:numId w:val="2"/>
        </w:num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C1D1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Интеграцию всех образовательных областей</w:t>
      </w:r>
      <w:r w:rsidRPr="001C1D1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(познавательное, речевое, социально-коммуникативное, художественно-эстетическое, физическое развитие) через единую смысловую линию – «путешествие в прошлое русского народа».</w:t>
      </w:r>
    </w:p>
    <w:p w:rsidR="004A4FF2" w:rsidRPr="004A4FF2" w:rsidRDefault="009E4A81" w:rsidP="00223F04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E4A8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Описание педагогической</w:t>
      </w:r>
      <w:r w:rsidR="004A4FF2" w:rsidRPr="004A4F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практики «</w:t>
      </w:r>
      <w:r w:rsidRPr="009E4A8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Печки-лавочки: как жили на Руси</w:t>
      </w:r>
      <w:r w:rsidR="004A4FF2" w:rsidRPr="004A4F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</w:t>
      </w: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4536"/>
        <w:gridCol w:w="4677"/>
        <w:gridCol w:w="4536"/>
      </w:tblGrid>
      <w:tr w:rsidR="009E4A81" w:rsidRPr="004A4FF2" w:rsidTr="009E4A81">
        <w:trPr>
          <w:tblHeader/>
        </w:trPr>
        <w:tc>
          <w:tcPr>
            <w:tcW w:w="21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Задачи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Направления (содержание)</w:t>
            </w:r>
          </w:p>
        </w:tc>
        <w:tc>
          <w:tcPr>
            <w:tcW w:w="46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Технологии (методики, приёмы)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Результат (продукты, эффекты)</w:t>
            </w:r>
          </w:p>
        </w:tc>
      </w:tr>
      <w:tr w:rsidR="009E4A81" w:rsidRPr="004A4FF2" w:rsidTr="009E4A81">
        <w:tc>
          <w:tcPr>
            <w:tcW w:w="21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Познавательные: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  <w:t>познакомить с историей, бытом, ремёслами, праздниками и традициями; обогатить словарь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Устройство русской избы (печь, красный угол, ухват, чугунки, прял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ка, самовар, сундук, люлька).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Традиционные ремёсла: ку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знец, хлебороб, гончар, ткач.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Народный календарь: п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раздник Ивана Купалы, обряды.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Региональные особенности наличников и матрёшек (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Север, Урал, Центр, Юг).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«Азбука ст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арины» – фиксация новых слов.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Былины, сказки, пословицы, поговорки.</w:t>
            </w:r>
          </w:p>
        </w:tc>
        <w:tc>
          <w:tcPr>
            <w:tcW w:w="4677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4A81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Создание аутентичной «рус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ской избы» с предметами быта.</w:t>
            </w:r>
          </w:p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«</w:t>
            </w:r>
            <w:proofErr w:type="spellStart"/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Беседушки</w:t>
            </w:r>
            <w:proofErr w:type="spellEnd"/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на </w:t>
            </w:r>
            <w:proofErr w:type="spellStart"/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сенушке</w:t>
            </w:r>
            <w:proofErr w:type="spellEnd"/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» – интерактивные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фольклорные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занятия на сене.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Экскурсии-беседы с тактильным знакомством («п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отрогай, понюхай, попробуй»).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Сравнительный анали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 орнаментов наличников разных регионов.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Ежеднев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ное ведение «Азбуки старины».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Цикл тематических недель: «Труд на Руси», «Богатырское здоровье», «Семья», «Русская изба».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«Азбуку старины» внесено </w:t>
            </w:r>
            <w:r w:rsid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более </w:t>
            </w:r>
            <w:r w:rsidR="009E4A81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30</w:t>
            </w:r>
            <w:r w:rsidRPr="004A4FF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новых слов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(изба, чугунок, ухват, рушник, наличник, зыбка, гусли,</w:t>
            </w:r>
            <w:r w:rsidR="009E4A81" w:rsidRP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прялка, красный угол и др.).</w:t>
            </w:r>
            <w:r w:rsidR="009E4A81" w:rsidRP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Дети знают и объясняют смысл </w:t>
            </w:r>
            <w:r w:rsidRPr="004A4FF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10–12 пословиц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о т</w:t>
            </w:r>
            <w:r w:rsidR="009E4A81" w:rsidRP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руде, семье, хлебе, здоровье.</w:t>
            </w:r>
            <w:r w:rsidR="009E4A81" w:rsidRP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Создано </w:t>
            </w:r>
            <w:r w:rsidRPr="004A4FF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более 50 творческих работ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 наличники, матрёшки, коврики, подковы, травниц</w:t>
            </w:r>
            <w:r w:rsidR="009E4A81" w:rsidRP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ы, гербарий, чайные пакетики.</w:t>
            </w:r>
            <w:r w:rsidR="009E4A81" w:rsidRP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92% детей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проявляют устойчивый интерес к теме</w:t>
            </w:r>
            <w:r w:rsidR="009E4A81" w:rsidRP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 инициируют обсуждение дома.</w:t>
            </w:r>
            <w:r w:rsidR="009E4A81" w:rsidRPr="009E4A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Дети различают региональные особенности орнаментов.</w:t>
            </w:r>
          </w:p>
        </w:tc>
      </w:tr>
      <w:tr w:rsidR="009E4A81" w:rsidRPr="004A4FF2" w:rsidTr="009E4A81">
        <w:tc>
          <w:tcPr>
            <w:tcW w:w="21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Воспитательные: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  <w:t>воспитать уважение к прошлому, гордость за предков; сформировать ценностное отношение к семье, труду, здоровью, гостеприимству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Былинные образы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богатырей – защитников Руси.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Уклад старинной семьи: главенство отца, «батюшкино благо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словение», уважение к старшим.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«Богатырская еда» – каша из чугунка, традиц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ии питания.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Закаливание – ходьб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 босиком, полоса препятствий.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Русское гостеприимство – чайные традиции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 самовар, приветствие гостей.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Изготовление оберегов (травницы, 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подковы) как си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мволов защиты и благополучия.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Народный праздник Иван Купала – хороводы, игры, обряды.</w:t>
            </w:r>
          </w:p>
        </w:tc>
        <w:tc>
          <w:tcPr>
            <w:tcW w:w="4677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958CA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Беседы по картине Васнецова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«Богатыри» и отрывкам былин.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Практика «батюшкино благословение» – моделирова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ние ситуаций уважения к отцу.</w:t>
            </w:r>
          </w:p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Дегустация каши из чуг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унка с обсуждением её пользы.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Зака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ливающие процедуры на природе.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Ритуалы встречи 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гостей, чаепитие из блюдечек.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Мастер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-классы по созданию оберегов.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Проведение праздника Ивана Купалы с играми и хороводами.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Сформировано уважение к историческому прошлому, гордость за предков (отра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жено в рисунках и рассказах).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Дети осознанно относятся к здоровью: выбирают кашу, травяной 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чай, участвуют в закаливании.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Укреплены семейные ценности: дети интересуются прабабушками, семейными реликвиями, уваж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ительнее относятся к старшим.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94% родителей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отметили положительные изменения в поведен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ии детей.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Дети используют пословицы о труде, семье и здоровье в речи.</w:t>
            </w:r>
          </w:p>
        </w:tc>
      </w:tr>
      <w:tr w:rsidR="009E4A81" w:rsidRPr="004A4FF2" w:rsidTr="003958CA">
        <w:trPr>
          <w:trHeight w:val="3942"/>
        </w:trPr>
        <w:tc>
          <w:tcPr>
            <w:tcW w:w="21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lastRenderedPageBreak/>
              <w:t>Развивающие: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  <w:t>развивать познавательный интерес, творческие способности, коммуникативные навыки через народные игры, хороводы, сказки и былины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958CA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Народные подвижные игры («Гори, гори ясно», «Ручеёк», «Заря-заряница», «Кострома», «Водяной», «Золотые ворота», «Перетягиван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ие каната», «Бой подушками»).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Хороводы («По малинку в лес пойдё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м», «Во саду ли, в огороде»).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Слушание и драматизация сказок («Теремок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», «Зимовье зверей», «Репка»).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Знакомство с народными инструментам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и (гусли, ложки) и </w:t>
            </w:r>
            <w:proofErr w:type="spellStart"/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потешками</w:t>
            </w:r>
            <w:proofErr w:type="spellEnd"/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Мастер-классы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по росписи, ткачеству, лепке.</w:t>
            </w:r>
          </w:p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Игры-драматизации, творческие конкурсы.</w:t>
            </w:r>
          </w:p>
        </w:tc>
        <w:tc>
          <w:tcPr>
            <w:tcW w:w="4677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Ежедневное проведение народных игр с объяс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нением правил и обыгрыванием.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Разучивание хороводных пес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ен и движений.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Чтение и обсуждение сказо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к, былин, заучивание </w:t>
            </w:r>
            <w:proofErr w:type="spellStart"/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потешек</w:t>
            </w:r>
            <w:proofErr w:type="spellEnd"/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Прослушивание и и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гра на народных инструментах.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Системные творческие мастерские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(роспись, ткачество, лепка).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Выставки и презентации детских работ.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Освоено </w:t>
            </w:r>
            <w:r w:rsidRPr="004A4FF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8–10 народных игр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; дети умеют догова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риваться, работать в команде.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Развита мелкая моторика, чувство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композиции, </w:t>
            </w:r>
            <w:proofErr w:type="spellStart"/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цветовосприятие</w:t>
            </w:r>
            <w:proofErr w:type="spellEnd"/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Обогащена эмоционально-образная речь 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через сказки, былины, </w:t>
            </w:r>
            <w:proofErr w:type="spellStart"/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потешки</w:t>
            </w:r>
            <w:proofErr w:type="spellEnd"/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Повысились выносливость, координация, ловкость (по наблюдениям инструктора).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90% детей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проявляют инициативу в выборе и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гр и творческой деятельности.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Сформированы навыки общения и сотрудничества в коллективных играх и творчестве.</w:t>
            </w:r>
          </w:p>
        </w:tc>
      </w:tr>
      <w:tr w:rsidR="009E4A81" w:rsidRPr="004A4FF2" w:rsidTr="009E4A81">
        <w:tc>
          <w:tcPr>
            <w:tcW w:w="21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Социальные: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  <w:t>укрепить взаимодействие ДОО с семьёй; вовлечь родителей в сохранение и передачу культурных традиций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Информационная поддержка родителей (фото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и видео 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отчёты,).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Совместные мастер-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классы для детей и родителей.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Создание мини-музеев 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«Семейная старина» в группах.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Домашние задания (сбор трав, поиск сем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ейных историй, чтение сказок).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Итоговое мероприятие «Ярмарка русски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х традиций» с участием семей.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Анкетирование родителей по итогам смены.</w:t>
            </w:r>
          </w:p>
        </w:tc>
        <w:tc>
          <w:tcPr>
            <w:tcW w:w="4677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4A4FF2" w:rsidRPr="004A4FF2" w:rsidRDefault="004A4FF2" w:rsidP="009E4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Еженедельные публикации на сайте ДОО и в родительских чатах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  <w:t>играми, описанием традиций.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Мастер-классы: «Чай для батюшки», «Роспись матрёшек», «Травница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-оберег», «Расписные окошки».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Привлечение родителей к пополнению музейн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ой зоны семейными реликвиями.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Организация выставок, хороводов, чае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пития на итоговом мероприятии.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Проведение анкетирования и анализ обратной связи.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4A4FF2" w:rsidRPr="004A4FF2" w:rsidRDefault="004A4FF2" w:rsidP="0039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4FF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96% родителей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 отметили рост интереса 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детей к истории семьи и страны.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4A4FF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Более 20 предметов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старины предос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тавлено родителями для музея.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Созданы видеоролик и фотоальбом, транслируемые на городских площадках.</w:t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proofErr w:type="spellStart"/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Вовлечённость</w:t>
            </w:r>
            <w:proofErr w:type="spellEnd"/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родителей в образовательный процесс выросла на </w:t>
            </w:r>
            <w:r w:rsidRPr="004A4FF2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35%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  <w:r w:rsidR="003958C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4A4F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Родители стали активными партнёрами в сохранении культурного наследия (создание семейных альбомов, мини-музеев).</w:t>
            </w:r>
          </w:p>
        </w:tc>
      </w:tr>
    </w:tbl>
    <w:p w:rsidR="004A4FF2" w:rsidRDefault="004A4FF2" w:rsidP="003958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F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Вывод:</w:t>
      </w:r>
      <w:r w:rsidRPr="004A4F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795F70" w:rsidRPr="00795F7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Наша практика «Печки-лавочки: как жили на Руси» уже была представлена коллегам на городском методическом объединении и вызвала живой интерес и желание воплотить её в своих садах. Мы уверены: она может быть рекомендована для тиражирования в других ДОО как эффективный инструмент укрепления национального единства через приобщение к истокам народной культуры.</w:t>
      </w:r>
      <w:r w:rsidR="00DC34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:rsidR="00A866AB" w:rsidRDefault="00C56E63" w:rsidP="00795F70">
      <w:pPr>
        <w:shd w:val="clear" w:color="auto" w:fill="FFFFFF"/>
        <w:spacing w:after="0" w:line="240" w:lineRule="auto"/>
        <w:rPr>
          <w:rStyle w:val="a5"/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*</w:t>
      </w:r>
      <w:r w:rsidR="00A866AB" w:rsidRPr="00A866AB">
        <w:rPr>
          <w:rFonts w:ascii="Times New Roman" w:hAnsi="Times New Roman" w:cs="Times New Roman"/>
          <w:b/>
          <w:bCs/>
        </w:rPr>
        <w:t>Фотоотчет</w:t>
      </w:r>
      <w:r w:rsidR="00DC341C">
        <w:rPr>
          <w:rFonts w:ascii="Times New Roman" w:hAnsi="Times New Roman" w:cs="Times New Roman"/>
          <w:b/>
          <w:bCs/>
        </w:rPr>
        <w:t xml:space="preserve"> </w:t>
      </w:r>
      <w:r w:rsidR="00A866AB" w:rsidRPr="00A866AB">
        <w:rPr>
          <w:rFonts w:ascii="Times New Roman" w:hAnsi="Times New Roman" w:cs="Times New Roman"/>
          <w:b/>
          <w:bCs/>
        </w:rPr>
        <w:t xml:space="preserve"> по каждой неделе</w:t>
      </w:r>
      <w:r w:rsidR="00DC341C">
        <w:rPr>
          <w:rFonts w:ascii="Times New Roman" w:hAnsi="Times New Roman" w:cs="Times New Roman"/>
          <w:b/>
          <w:bCs/>
        </w:rPr>
        <w:t xml:space="preserve"> и видеоотчет по практике</w:t>
      </w:r>
      <w:r w:rsidR="00A866AB" w:rsidRPr="00A866AB">
        <w:rPr>
          <w:rFonts w:ascii="Times New Roman" w:hAnsi="Times New Roman" w:cs="Times New Roman"/>
          <w:b/>
          <w:bCs/>
        </w:rPr>
        <w:t xml:space="preserve"> представлен</w:t>
      </w:r>
      <w:r w:rsidR="00DC341C">
        <w:rPr>
          <w:rFonts w:ascii="Times New Roman" w:hAnsi="Times New Roman" w:cs="Times New Roman"/>
          <w:b/>
          <w:bCs/>
        </w:rPr>
        <w:t>ы</w:t>
      </w:r>
      <w:r w:rsidR="00A866AB" w:rsidRPr="00A866AB">
        <w:rPr>
          <w:rFonts w:ascii="Times New Roman" w:hAnsi="Times New Roman" w:cs="Times New Roman"/>
          <w:b/>
          <w:bCs/>
        </w:rPr>
        <w:t xml:space="preserve"> на</w:t>
      </w:r>
      <w:r w:rsidR="00A866AB">
        <w:rPr>
          <w:rFonts w:ascii="Times New Roman" w:hAnsi="Times New Roman" w:cs="Times New Roman"/>
          <w:b/>
          <w:bCs/>
        </w:rPr>
        <w:t xml:space="preserve"> официальном сайте ДОУ </w:t>
      </w:r>
      <w:hyperlink r:id="rId6" w:history="1">
        <w:r w:rsidR="00223F04" w:rsidRPr="006D04F4">
          <w:rPr>
            <w:rStyle w:val="a5"/>
            <w:rFonts w:ascii="Times New Roman" w:hAnsi="Times New Roman" w:cs="Times New Roman"/>
            <w:b/>
            <w:bCs/>
          </w:rPr>
          <w:t>https://538.tvoysadik.ru/?section_id=1438</w:t>
        </w:r>
      </w:hyperlink>
    </w:p>
    <w:p w:rsidR="002A24FF" w:rsidRDefault="002A24FF" w:rsidP="00795F70">
      <w:pPr>
        <w:shd w:val="clear" w:color="auto" w:fill="FFFFFF"/>
        <w:spacing w:after="0" w:line="240" w:lineRule="auto"/>
        <w:rPr>
          <w:rStyle w:val="a5"/>
          <w:rFonts w:ascii="Times New Roman" w:hAnsi="Times New Roman" w:cs="Times New Roman"/>
          <w:b/>
          <w:bCs/>
        </w:rPr>
      </w:pPr>
    </w:p>
    <w:p w:rsidR="002A24FF" w:rsidRDefault="002A24FF" w:rsidP="00795F7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2A24FF" w:rsidRPr="002A24FF" w:rsidRDefault="002A24FF" w:rsidP="00944BF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Сроки реализации проекта</w:t>
      </w:r>
    </w:p>
    <w:p w:rsidR="002A24FF" w:rsidRDefault="002A24FF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 </w:t>
      </w:r>
      <w:r w:rsidR="00944BFD" w:rsidRPr="00944BF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тематической смены</w:t>
      </w: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«П</w:t>
      </w:r>
      <w:r w:rsidR="00944BFD" w:rsidRPr="00944BF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ечки-лавочки: как жили на Руси»</w:t>
      </w: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реализуется в </w:t>
      </w:r>
      <w:r w:rsidRPr="002A24F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три этапа</w:t>
      </w: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летний период 2026 года и охватывает временной промежуток </w:t>
      </w:r>
      <w:r w:rsidR="00944BFD" w:rsidRPr="00944BF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 1 мая по 14</w:t>
      </w:r>
      <w:r w:rsidRPr="002A24F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августа 2026 года</w:t>
      </w: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Сроки определены с учётом необходимости полноценной подготовки, проведения активной фазы смены и анализа полученных результатов.</w:t>
      </w:r>
    </w:p>
    <w:p w:rsidR="00944BFD" w:rsidRPr="002A24FF" w:rsidRDefault="00944BFD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A24FF" w:rsidRPr="002A24FF" w:rsidRDefault="002A24FF" w:rsidP="00944BF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Подготовительный этап (май 2026 года)</w:t>
      </w:r>
    </w:p>
    <w:p w:rsidR="002A24FF" w:rsidRPr="002A24FF" w:rsidRDefault="002A24FF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Даты:</w:t>
      </w: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 – 31 мая 2026 года.</w:t>
      </w:r>
    </w:p>
    <w:p w:rsidR="002A24FF" w:rsidRPr="002A24FF" w:rsidRDefault="002A24FF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Содержание:</w:t>
      </w:r>
    </w:p>
    <w:p w:rsidR="002A24FF" w:rsidRPr="002A24FF" w:rsidRDefault="002A24FF" w:rsidP="00944BF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концепции и методического обеспечения смены (конспекты занятий, сценарии игр, мастер-классов, праздников).</w:t>
      </w:r>
    </w:p>
    <w:p w:rsidR="002A24FF" w:rsidRPr="002A24FF" w:rsidRDefault="002A24FF" w:rsidP="00944BF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аутентичной развивающей среды: оформление «русской избы» на веранде, сбор и подготовка предметов крестьянского быта (чугунки, ухваты, прялка, корыто, самовар, половики и др.), оборудование импровизированного сеновала «</w:t>
      </w:r>
      <w:proofErr w:type="spellStart"/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Беседушки</w:t>
      </w:r>
      <w:proofErr w:type="spellEnd"/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</w:t>
      </w:r>
      <w:proofErr w:type="spellStart"/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сенушке</w:t>
      </w:r>
      <w:proofErr w:type="spellEnd"/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с настоящим сеном.</w:t>
      </w:r>
    </w:p>
    <w:p w:rsidR="002A24FF" w:rsidRPr="002A24FF" w:rsidRDefault="002A24FF" w:rsidP="00944BF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Подготовка дидактических материалов, репродукций картин, народных костюмов, аудиозаписей фольклорной музыки.</w:t>
      </w:r>
    </w:p>
    <w:p w:rsidR="002A24FF" w:rsidRDefault="002A24FF" w:rsidP="00944BF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Проведение организационного собрания с педагогами и родителями, знакомство с целями и задачами проекта.</w:t>
      </w:r>
    </w:p>
    <w:p w:rsidR="00944BFD" w:rsidRPr="002A24FF" w:rsidRDefault="00944BFD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A24FF" w:rsidRPr="002A24FF" w:rsidRDefault="002A24FF" w:rsidP="00944BF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Основной этап (июнь 2026 года)</w:t>
      </w:r>
    </w:p>
    <w:p w:rsidR="002A24FF" w:rsidRPr="002A24FF" w:rsidRDefault="002A24FF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Даты:</w:t>
      </w: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 – 28 июня 2026 года (4 недели).</w:t>
      </w:r>
    </w:p>
    <w:p w:rsidR="002A24FF" w:rsidRPr="002A24FF" w:rsidRDefault="002A24FF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Содержание:</w:t>
      </w:r>
    </w:p>
    <w:p w:rsidR="002A24FF" w:rsidRPr="002A24FF" w:rsidRDefault="002A24FF" w:rsidP="00944BF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Непосредственная реализация тематической смены по четырём тематическим блокам (каждая неделя посвящена одной теме):</w:t>
      </w:r>
    </w:p>
    <w:p w:rsidR="002A24FF" w:rsidRPr="002A24FF" w:rsidRDefault="002A24FF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1-я неделя (1</w:t>
      </w:r>
      <w:r w:rsidR="00944BFD" w:rsidRPr="00944BF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5–19</w:t>
      </w:r>
      <w:r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июня)</w:t>
      </w: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«Русская изба» (знакомство с жилищем, бытом, наличниками, гусли).</w:t>
      </w:r>
    </w:p>
    <w:p w:rsidR="002A24FF" w:rsidRPr="002A24FF" w:rsidRDefault="00944BFD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4BF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2-я неделя (22–26</w:t>
      </w:r>
      <w:r w:rsidR="002A24FF"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июня)</w:t>
      </w:r>
      <w:r w:rsidR="002A24FF"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«Труд на Руси» (ремёсла, посадка зерна, стирка, ткачество, подкова).</w:t>
      </w:r>
    </w:p>
    <w:p w:rsidR="00944BFD" w:rsidRPr="00944BFD" w:rsidRDefault="00944BFD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4BF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3-я неделя (29.06–03.07</w:t>
      </w:r>
      <w:r w:rsidR="002A24FF"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</w:t>
      </w:r>
      <w:r w:rsidR="002A24FF"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«Богатырское здоровье» (богатыри, каша из чугунка, закаливание, народные игры, травы).</w:t>
      </w:r>
    </w:p>
    <w:p w:rsidR="002A24FF" w:rsidRPr="002A24FF" w:rsidRDefault="002A24FF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944BFD" w:rsidRPr="00944BF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-я неделя (06-10.28 июля</w:t>
      </w:r>
      <w:r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</w:t>
      </w: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«Семья» (гостеприимство, чайные традиции, праздник Ивана Купалы, матрёшки, семейные ценности).</w:t>
      </w:r>
    </w:p>
    <w:p w:rsidR="002A24FF" w:rsidRPr="002A24FF" w:rsidRDefault="002A24FF" w:rsidP="00944BF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Проведение ежедневных мероприятий с детьми (всего около 20 тематических занятий, игр, мастер-классов).</w:t>
      </w:r>
    </w:p>
    <w:p w:rsidR="002A24FF" w:rsidRPr="002A24FF" w:rsidRDefault="002A24FF" w:rsidP="00944BF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Вовлечение родителей на всех этапах: еженедельные фотоотчёты, совместные мастер-классы, создание мини-музеев «Семейная старина».</w:t>
      </w:r>
    </w:p>
    <w:p w:rsidR="002A24FF" w:rsidRDefault="002A24FF" w:rsidP="00944BF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Проведение итогового праздника «Ярмарка русских традиций»</w:t>
      </w:r>
      <w:r w:rsidR="00944BFD" w:rsidRPr="00944BF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 детей и родителей</w:t>
      </w: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944BFD" w:rsidRPr="002A24FF" w:rsidRDefault="00944BFD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A24FF" w:rsidRPr="002A24FF" w:rsidRDefault="002A24FF" w:rsidP="00944BF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Заключительный этап (август 2026 года)</w:t>
      </w:r>
    </w:p>
    <w:p w:rsidR="002A24FF" w:rsidRPr="002A24FF" w:rsidRDefault="002A24FF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Даты:</w:t>
      </w:r>
      <w:r w:rsidR="00944BFD" w:rsidRPr="00944BF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1 августа – 14 </w:t>
      </w: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августа 2026 года.</w:t>
      </w:r>
    </w:p>
    <w:p w:rsidR="002A24FF" w:rsidRPr="002A24FF" w:rsidRDefault="002A24FF" w:rsidP="0094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Содержание:</w:t>
      </w:r>
    </w:p>
    <w:p w:rsidR="002A24FF" w:rsidRPr="002A24FF" w:rsidRDefault="002A24FF" w:rsidP="00944BF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Систематизация и анализ полученных результатов (педагогическая диагностика, анкетирование родителей).</w:t>
      </w:r>
    </w:p>
    <w:p w:rsidR="002A24FF" w:rsidRPr="002A24FF" w:rsidRDefault="002A24FF" w:rsidP="00944BF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Оформление методического кейса проекта (конспекты, сценарии, рекомендации, фото- и видеоматериалы).</w:t>
      </w:r>
    </w:p>
    <w:p w:rsidR="002A24FF" w:rsidRPr="002A24FF" w:rsidRDefault="002A24FF" w:rsidP="00944BF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Подготовка публикаций и выступлений для трансляции опыта педагогическому сообществу (статьи, участие в конференциях, конкурсах).</w:t>
      </w:r>
    </w:p>
    <w:p w:rsidR="002A24FF" w:rsidRPr="002A24FF" w:rsidRDefault="002A24FF" w:rsidP="00944BF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24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Планирование развития проекта: разработка аналогичных смен по культуре других народов России, создание виртуального музея «Русская изба».</w:t>
      </w:r>
    </w:p>
    <w:bookmarkEnd w:id="0"/>
    <w:p w:rsidR="004A4FF2" w:rsidRDefault="004A4FF2" w:rsidP="004A4FF2">
      <w:pPr>
        <w:jc w:val="center"/>
        <w:rPr>
          <w:b/>
          <w:bCs/>
        </w:rPr>
      </w:pPr>
    </w:p>
    <w:p w:rsidR="00A1476B" w:rsidRPr="00A1476B" w:rsidRDefault="00A1476B" w:rsidP="00A1476B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1476B">
        <w:rPr>
          <w:color w:val="0F1115"/>
        </w:rPr>
        <w:t xml:space="preserve">Проект охватил 48 детей старшего дошкольного возраста (5–7 лет), что составило 100% целевой группы. В реализации участвовали 8 педагогов (воспитатели, музыкальный руководитель, инструктор по физической культуре, педагог-психолог) и 48 семей. </w:t>
      </w:r>
      <w:proofErr w:type="spellStart"/>
      <w:r w:rsidRPr="00A1476B">
        <w:rPr>
          <w:color w:val="0F1115"/>
        </w:rPr>
        <w:t>Вовлечённость</w:t>
      </w:r>
      <w:proofErr w:type="spellEnd"/>
      <w:r w:rsidRPr="00A1476B">
        <w:rPr>
          <w:color w:val="0F1115"/>
        </w:rPr>
        <w:t xml:space="preserve"> родителей в образовательный процесс выросла на 35% по сравнению с предыдущим аналогичным периодом, что подтверждает эффективность используемых форм взаимодействия.</w:t>
      </w:r>
    </w:p>
    <w:p w:rsidR="00A1476B" w:rsidRPr="00A1476B" w:rsidRDefault="00A1476B" w:rsidP="00A1476B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1476B">
        <w:rPr>
          <w:color w:val="0F1115"/>
        </w:rPr>
        <w:t>В ходе проекта дети освоили более 30 новых историко-бытовых слов, которые были зафиксированы в «Азбуке старины» (изба, чугунок, ухват, рушник, наличник, зыбка, гусли, прялка, красный угол, лавка, сундук, подкова и др.). Дети научились объяснять смысл 10–12 пословиц и поговорок о труде, семье, хлебе и здоровье, а также освоили 8–10 народных подвижных игр, которые активно используют в свободной деятельности.</w:t>
      </w:r>
    </w:p>
    <w:p w:rsidR="00A1476B" w:rsidRPr="00A1476B" w:rsidRDefault="00A1476B" w:rsidP="00A1476B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1476B">
        <w:rPr>
          <w:color w:val="0F1115"/>
        </w:rPr>
        <w:t>Продуктивная деятельность принесла более 54 творческих работ: расписные наличники, матрёшки, тканые коврики, брелоки-подковы, травницы-обереги, гербарий лекарственных трав, чайные пакетики и рисунки. Доля детей с устойчивым познавательным интересом к теме составила 92%, а инициативность в выборе игр и творческих занятий проявили 90% воспитанников.</w:t>
      </w:r>
    </w:p>
    <w:p w:rsidR="00A1476B" w:rsidRPr="00A1476B" w:rsidRDefault="00A1476B" w:rsidP="00A1476B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1476B">
        <w:rPr>
          <w:color w:val="0F1115"/>
        </w:rPr>
        <w:t>Родительское анкетирование показало высокую удовлетворённость: 96% родителей отметили повышение интереса ребёнка к истории семьи и страны, 94% – увеличение уважительного отношения к старшим, 92% – что ребёнок стал чаще задавать вопросы о семейных традициях. В создании мини-музея «Семейная старина» приняли участие 32 семьи (67%), которые принесли 24 предмета старины: рушники, чугунки, утюги, лапти, прялки, деревянные ложки, керосиновые лампы и другие реликвии.</w:t>
      </w:r>
    </w:p>
    <w:p w:rsidR="00A1476B" w:rsidRPr="00A1476B" w:rsidRDefault="00A1476B" w:rsidP="00A1476B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1476B">
        <w:rPr>
          <w:color w:val="0F1115"/>
        </w:rPr>
        <w:t xml:space="preserve">Методический кейс проекта включает 8 конспектов занятий и сценариев, которые были апробированы и готовы к тиражированию. Проведено 2 открытых мероприятия для коллег, опыт представлен на методическом </w:t>
      </w:r>
      <w:proofErr w:type="gramStart"/>
      <w:r w:rsidRPr="00A1476B">
        <w:rPr>
          <w:color w:val="0F1115"/>
        </w:rPr>
        <w:t>объединении</w:t>
      </w:r>
      <w:r w:rsidRPr="00A1476B">
        <w:rPr>
          <w:color w:val="0F1115"/>
        </w:rPr>
        <w:t xml:space="preserve"> </w:t>
      </w:r>
      <w:r w:rsidRPr="00A1476B">
        <w:rPr>
          <w:color w:val="0F1115"/>
        </w:rPr>
        <w:t xml:space="preserve"> и</w:t>
      </w:r>
      <w:proofErr w:type="gramEnd"/>
      <w:r w:rsidRPr="00A1476B">
        <w:rPr>
          <w:color w:val="0F1115"/>
        </w:rPr>
        <w:t xml:space="preserve"> опубликована 1 статья</w:t>
      </w:r>
      <w:r w:rsidRPr="00A1476B">
        <w:rPr>
          <w:color w:val="0F1115"/>
        </w:rPr>
        <w:t>. Удовлетворённость родителей качеством смены составила 98%, а 100% педагогов освоили технологию эмоционального погружения и готовы применять её в дальнейшей работе.</w:t>
      </w:r>
    </w:p>
    <w:p w:rsidR="00A1476B" w:rsidRDefault="00A1476B" w:rsidP="004A4FF2">
      <w:pPr>
        <w:jc w:val="center"/>
        <w:rPr>
          <w:b/>
          <w:bCs/>
        </w:rPr>
      </w:pPr>
    </w:p>
    <w:p w:rsidR="00A1476B" w:rsidRPr="00A1476B" w:rsidRDefault="00A1476B" w:rsidP="00A1476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A1476B">
        <w:rPr>
          <w:color w:val="0F1115"/>
        </w:rPr>
        <w:t xml:space="preserve">Качественные изменения затронули все аспекты развития детей. Прежде всего, сформировалось устойчивое эмоционально-ценностное отношение </w:t>
      </w:r>
      <w:proofErr w:type="gramStart"/>
      <w:r w:rsidRPr="00A1476B">
        <w:rPr>
          <w:color w:val="0F1115"/>
        </w:rPr>
        <w:t>к историческому прошлому России</w:t>
      </w:r>
      <w:proofErr w:type="gramEnd"/>
      <w:r w:rsidRPr="00A1476B">
        <w:rPr>
          <w:color w:val="0F1115"/>
        </w:rPr>
        <w:t>. Дети стали инициировать обсуждения семейных историй, приносить в группу семейные реликвии, с гордостью рассказывать о предках. Появились высказывания: «Мой прадедушка тоже был богатырём!», «А моя бабушка умеет печь каравай!». Это свидетельствует о формировании чувства сопричастности к истории своей страны.</w:t>
      </w:r>
    </w:p>
    <w:p w:rsidR="00A1476B" w:rsidRPr="00A1476B" w:rsidRDefault="00A1476B" w:rsidP="00A1476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A1476B">
        <w:rPr>
          <w:color w:val="0F1115"/>
        </w:rPr>
        <w:t>Укрепилось уважение к старшим: дети осмысленно используют пословицы («Не лезь в пекло вперёд батьки») в бытовых ситуациях, стали здороваться первыми, уступать место, слушать советы взрослых. В рисунках и рассказах образ семьи обогатился символами – самоваром, общим столом, хороводом, что говорит о глубине присвоенных ценностей.</w:t>
      </w:r>
    </w:p>
    <w:p w:rsidR="00A1476B" w:rsidRPr="00A1476B" w:rsidRDefault="00A1476B" w:rsidP="00A1476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A1476B">
        <w:rPr>
          <w:color w:val="0F1115"/>
        </w:rPr>
        <w:lastRenderedPageBreak/>
        <w:t>Осознанное отношение к здоровью проявилось в выборе полезной пищи: дети сами просят кашу на завтрак, называют её «богатырской едой», узнают лекарственные травы и рассказывают об их пользе. Закаливающие процедуры воспринимаются не как обязанность, а как увлекательная традиция.</w:t>
      </w:r>
    </w:p>
    <w:p w:rsidR="00A1476B" w:rsidRPr="00A1476B" w:rsidRDefault="00A1476B" w:rsidP="00A1476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A1476B">
        <w:rPr>
          <w:color w:val="0F1115"/>
        </w:rPr>
        <w:t>Речь детей обогатилась историко-бытовой лексикой и стала более образной, эмоциональной. Дети используют фольклорные выражения, применяют пословицы в игровых и бытовых контекстах, что говорит о глубоком понимании, а не механическом заучивании. Коммуникативные навыки выросли благодаря народным играм: дети научились договариваться, соблюдать правила, снизилось количество конфликтов.</w:t>
      </w:r>
    </w:p>
    <w:p w:rsidR="00A1476B" w:rsidRPr="00A1476B" w:rsidRDefault="00A1476B" w:rsidP="00A1476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A1476B">
        <w:rPr>
          <w:color w:val="0F1115"/>
        </w:rPr>
        <w:t>В детско-родительских отношениях произошёл значительный сдвиг: родители из пассивных наблюдателей превратились в активных участников. Совместные мастер-классы, создание семейных альбомов и музейных экспонатов восстановили диалог поколений, вернули в семьи практику рассматривания старых фотографий и обсуждения жизни предков. В открытых отзывах родители пишут: «Ребёнок стал интересоваться, как жили его предки», «Мы всей семьёй пересмотрели старые альбомы», «Сын стал уважительнее к бабушке».</w:t>
      </w:r>
    </w:p>
    <w:p w:rsidR="00A1476B" w:rsidRPr="00A1476B" w:rsidRDefault="00A1476B" w:rsidP="00A1476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A1476B">
        <w:rPr>
          <w:color w:val="0F1115"/>
        </w:rPr>
        <w:t>Педагогический коллектив освоил инновационную технологию эмоционального погружения, обогатил свой арсенал фольклорными и игровыми приёмами. У воспитателей повысилась методическая компетентность, появилась авторская уверенность в проведении занятий. Опыт вызвал интерес у коллег, что выразилось в запросах на консультации и методические материалы.</w:t>
      </w:r>
    </w:p>
    <w:p w:rsidR="00A1476B" w:rsidRPr="00A1476B" w:rsidRDefault="00A1476B" w:rsidP="00A1476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A1476B">
        <w:rPr>
          <w:color w:val="0F1115"/>
        </w:rPr>
        <w:t xml:space="preserve">Развивающая среда ДОО обогатилась полноценной этнографической зоной «Русская изба», которая стала не декорацией, а работающим образовательным пространством. Народные игры, </w:t>
      </w:r>
      <w:proofErr w:type="spellStart"/>
      <w:r w:rsidRPr="00A1476B">
        <w:rPr>
          <w:color w:val="0F1115"/>
        </w:rPr>
        <w:t>потешки</w:t>
      </w:r>
      <w:proofErr w:type="spellEnd"/>
      <w:r w:rsidRPr="00A1476B">
        <w:rPr>
          <w:color w:val="0F1115"/>
        </w:rPr>
        <w:t xml:space="preserve"> и предметы быта органично вошли в режимные моменты и свободную деятельность детей. Мини-музеи «Семейная старина» стали точками притяжения для детей, родителей и педагогов.</w:t>
      </w:r>
    </w:p>
    <w:p w:rsidR="00A1476B" w:rsidRPr="00A1476B" w:rsidRDefault="00A1476B" w:rsidP="00A1476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A1476B">
        <w:rPr>
          <w:color w:val="0F1115"/>
        </w:rPr>
        <w:t>На уровне социокультурного контекста проект инициировал в семьях диалог о корнях, укрепил чувство принадлежности к российской культуре. Через знакомство с региональным разнообразием наличников и орнаментов дети научились видеть многообразие в единстве. Возник запрос на продолжение проекта с изучением культур других народов России, что подтверждает готовность к межкультурному диалогу. ДОО приобрела статус инновационной площадки по этнокультурному воспитанию, практика рекомендована к тиражированию на муниципальном уровне.</w:t>
      </w:r>
    </w:p>
    <w:p w:rsidR="00A1476B" w:rsidRPr="00A1476B" w:rsidRDefault="00A1476B" w:rsidP="00A1476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A1476B">
        <w:rPr>
          <w:color w:val="0F1115"/>
        </w:rPr>
        <w:t>Таким образом, количественные и качественные результаты проекта подтверждают его высокую эффективность как инструмента формирования гражданской идентичности, укрепления семейных ценностей и профессионального роста педагогов. Полученные эффекты носят долгосрочный характер, закладывая фундамент для устойчивого развития личности ребёнка в контексте национального единства.</w:t>
      </w:r>
    </w:p>
    <w:p w:rsidR="00A1476B" w:rsidRDefault="00A1476B" w:rsidP="004A4FF2">
      <w:pPr>
        <w:jc w:val="center"/>
        <w:rPr>
          <w:b/>
          <w:bCs/>
        </w:rPr>
      </w:pPr>
    </w:p>
    <w:p w:rsidR="00A1476B" w:rsidRDefault="00A1476B" w:rsidP="004A4FF2">
      <w:pPr>
        <w:jc w:val="center"/>
        <w:rPr>
          <w:b/>
          <w:bCs/>
        </w:rPr>
      </w:pPr>
    </w:p>
    <w:p w:rsidR="00A1476B" w:rsidRDefault="00A1476B" w:rsidP="004A4FF2">
      <w:pPr>
        <w:jc w:val="center"/>
        <w:rPr>
          <w:b/>
          <w:bCs/>
        </w:rPr>
      </w:pPr>
    </w:p>
    <w:p w:rsidR="00A1476B" w:rsidRDefault="00A1476B" w:rsidP="004A4FF2">
      <w:pPr>
        <w:jc w:val="center"/>
        <w:rPr>
          <w:b/>
          <w:bCs/>
        </w:rPr>
      </w:pPr>
    </w:p>
    <w:sectPr w:rsidR="00A1476B" w:rsidSect="009E4A81">
      <w:pgSz w:w="16838" w:h="11906" w:orient="landscape"/>
      <w:pgMar w:top="142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E1"/>
    <w:multiLevelType w:val="multilevel"/>
    <w:tmpl w:val="03D8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34784F"/>
    <w:multiLevelType w:val="multilevel"/>
    <w:tmpl w:val="A6105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E197B5"/>
    <w:multiLevelType w:val="hybridMultilevel"/>
    <w:tmpl w:val="668FA7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0FD6243"/>
    <w:multiLevelType w:val="multilevel"/>
    <w:tmpl w:val="BCE6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EB22F9"/>
    <w:multiLevelType w:val="multilevel"/>
    <w:tmpl w:val="A718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153C07"/>
    <w:multiLevelType w:val="multilevel"/>
    <w:tmpl w:val="2362D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B15"/>
    <w:rsid w:val="000F4E59"/>
    <w:rsid w:val="00223F04"/>
    <w:rsid w:val="002A24FF"/>
    <w:rsid w:val="003958CA"/>
    <w:rsid w:val="004A4FF2"/>
    <w:rsid w:val="005827BD"/>
    <w:rsid w:val="007908E7"/>
    <w:rsid w:val="00795F70"/>
    <w:rsid w:val="00944BFD"/>
    <w:rsid w:val="009E4A81"/>
    <w:rsid w:val="009F41B1"/>
    <w:rsid w:val="00A00AA8"/>
    <w:rsid w:val="00A1476B"/>
    <w:rsid w:val="00A866AB"/>
    <w:rsid w:val="00C56E63"/>
    <w:rsid w:val="00DA3511"/>
    <w:rsid w:val="00DC341C"/>
    <w:rsid w:val="00E42EB8"/>
    <w:rsid w:val="00E81B15"/>
    <w:rsid w:val="00FD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8EFC5"/>
  <w15:chartTrackingRefBased/>
  <w15:docId w15:val="{58A7B857-FBA8-4CDE-9940-4FE9C1D4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4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4A8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23F0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866AB"/>
    <w:rPr>
      <w:color w:val="954F72" w:themeColor="followedHyperlink"/>
      <w:u w:val="single"/>
    </w:rPr>
  </w:style>
  <w:style w:type="paragraph" w:customStyle="1" w:styleId="ds-markdown-paragraph">
    <w:name w:val="ds-markdown-paragraph"/>
    <w:basedOn w:val="a"/>
    <w:rsid w:val="00A14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960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2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4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9684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5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0775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7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9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34659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902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538.tvoysadik.ru/?section_id=1438" TargetMode="External"/><Relationship Id="rId5" Type="http://schemas.openxmlformats.org/officeDocument/2006/relationships/hyperlink" Target="mailto:deti536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6</Pages>
  <Words>2715</Words>
  <Characters>15477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536 МАЛЫШОК</dc:creator>
  <cp:keywords/>
  <dc:description/>
  <cp:lastModifiedBy>536 МАЛЫШОК</cp:lastModifiedBy>
  <cp:revision>7</cp:revision>
  <dcterms:created xsi:type="dcterms:W3CDTF">2026-08-03T07:46:00Z</dcterms:created>
  <dcterms:modified xsi:type="dcterms:W3CDTF">2026-08-14T11:58:00Z</dcterms:modified>
</cp:coreProperties>
</file>